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067"/>
          <w:tab w:val="center" w:leader="none" w:pos="4968"/>
        </w:tabs>
        <w:jc w:val="both"/>
        <w:rPr>
          <w:rFonts w:ascii="Arial" w:cs="Arial" w:eastAsia="Arial" w:hAnsi="Arial"/>
          <w:sz w:val="28"/>
          <w:szCs w:val="28"/>
        </w:rPr>
      </w:pPr>
      <w:r w:rsidDel="00000000" w:rsidR="00000000" w:rsidRPr="00000000">
        <w:rPr>
          <w:rFonts w:ascii="Arial" w:cs="Arial" w:eastAsia="Arial" w:hAnsi="Arial"/>
          <w:sz w:val="22"/>
          <w:szCs w:val="22"/>
          <w:rtl w:val="0"/>
        </w:rPr>
        <w:tab/>
        <w:tab/>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Modern World History – 10</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Grade</w:t>
      </w:r>
    </w:p>
    <w:p w:rsidR="00000000" w:rsidDel="00000000" w:rsidP="00000000" w:rsidRDefault="00000000" w:rsidRPr="00000000" w14:paraId="00000003">
      <w:pPr>
        <w:tabs>
          <w:tab w:val="left" w:leader="none" w:pos="307"/>
          <w:tab w:val="left" w:leader="none" w:pos="1240"/>
          <w:tab w:val="center" w:leader="none" w:pos="4968"/>
        </w:tabs>
        <w:rPr>
          <w:rFonts w:ascii="Arial" w:cs="Arial" w:eastAsia="Arial" w:hAnsi="Arial"/>
          <w:sz w:val="28"/>
          <w:szCs w:val="28"/>
        </w:rPr>
      </w:pPr>
      <w:r w:rsidDel="00000000" w:rsidR="00000000" w:rsidRPr="00000000">
        <w:rPr>
          <w:rFonts w:ascii="Arial" w:cs="Arial" w:eastAsia="Arial" w:hAnsi="Arial"/>
          <w:sz w:val="28"/>
          <w:szCs w:val="28"/>
          <w:rtl w:val="0"/>
        </w:rPr>
        <w:tab/>
        <w:tab/>
        <w:tab/>
        <w:t xml:space="preserve">Mr. Zavala, Room 407</w:t>
      </w:r>
    </w:p>
    <w:p w:rsidR="00000000" w:rsidDel="00000000" w:rsidP="00000000" w:rsidRDefault="00000000" w:rsidRPr="00000000" w14:paraId="0000000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Email: Jaime.zavala@lausd.net</w:t>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DESCRIPTION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course on the history of the modern world through the 20th century.  We will primarily focus on Western history: the Greeks, Romans, </w:t>
      </w:r>
      <w:r w:rsidDel="00000000" w:rsidR="00000000" w:rsidRPr="00000000">
        <w:rPr>
          <w:rFonts w:ascii="Arial" w:cs="Arial" w:eastAsia="Arial" w:hAnsi="Arial"/>
          <w:sz w:val="22"/>
          <w:szCs w:val="22"/>
          <w:rtl w:val="0"/>
        </w:rPr>
        <w:t xml:space="preserve">French Revolution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Industrial Revolution, and World Wars.  Using the knowledge gained, you will be able to analyze and evaluate the relationships between people and events across time and space, as well as the connections between major events.  Looking at causes and effects, we will compare these events to better understand how history has shaped our world today and predicting how today’s events will shape our future.</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TEXTBOOK</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Modern World History</w:t>
      </w:r>
    </w:p>
    <w:p w:rsidR="00000000" w:rsidDel="00000000" w:rsidP="00000000" w:rsidRDefault="00000000" w:rsidRPr="00000000" w14:paraId="0000000B">
      <w:pPr>
        <w:ind w:left="720" w:hanging="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MAJOR UNITS OF STUDY  (World History A)</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Unit 1 – Rise of Democratic Ideals</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Unit 2 – Age of revolution</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Unit 3 – Industrial Revolution</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Unit 4 – Age of Imperialism</w:t>
      </w:r>
    </w:p>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Semester II</w:t>
        <w:tab/>
        <w:tab/>
        <w:tab/>
        <w:t xml:space="preserve">(World History B)</w:t>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Unit 5 – Road to War</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Unit 6 – Rise of Dictators</w:t>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Unit 7 – World War II</w:t>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Unit 8 – The Cold War</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GRADING POLICIES</w:t>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A  =  90 – 100</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B  =  80 – 89</w:t>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C  =  70 – 79</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D  =  60 – 69</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F   = 59 or less</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BEHAVIOR POLICY</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When it comes to serious misbehavior, such as bullying, defiance, or threats to personal safety, I have a zero-tolerance policy. Students who are in any way violent or intolerant will be dismissed from class immediately and requested administrative action.  No warnings, no exceptions.</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Phone/Food policy</w:t>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Phone use and food are not allowed during class. No exceptions.</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BEGINNING CLASS</w:t>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need to be in their assigned seats BEFORE the door closes.  After entering the room students are to begin their warm-up activity.  There is to be no talking for any reason during this time.</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ENDING CLASS</w:t>
      </w:r>
    </w:p>
    <w:p w:rsidR="00000000" w:rsidDel="00000000" w:rsidP="00000000" w:rsidRDefault="00000000" w:rsidRPr="00000000" w14:paraId="0000002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sz w:val="22"/>
          <w:szCs w:val="22"/>
          <w:rtl w:val="0"/>
        </w:rPr>
        <w:t xml:space="preserve">When given instruction, students will be dismissed. Desktops and desk areas must be clean before students leave the room. Chairs must be pushed in.</w:t>
      </w:r>
    </w:p>
    <w:p w:rsidR="00000000" w:rsidDel="00000000" w:rsidP="00000000" w:rsidRDefault="00000000" w:rsidRPr="00000000" w14:paraId="00000029">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 I dismiss the class.</w:t>
      </w:r>
    </w:p>
    <w:p w:rsidR="00000000" w:rsidDel="00000000" w:rsidP="00000000" w:rsidRDefault="00000000" w:rsidRPr="00000000" w14:paraId="0000002A">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RESTROOM/HALL PASS</w:t>
      </w:r>
    </w:p>
    <w:p w:rsidR="00000000" w:rsidDel="00000000" w:rsidP="00000000" w:rsidRDefault="00000000" w:rsidRPr="00000000" w14:paraId="0000003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sz w:val="22"/>
          <w:szCs w:val="22"/>
          <w:rtl w:val="0"/>
        </w:rPr>
        <w:t xml:space="preserve">Restroom passes will not be allowed during the first/last 15 minutes of class. In order to go to the restroom, you will need to stay 5 minutes after class.</w:t>
      </w:r>
    </w:p>
    <w:p w:rsidR="00000000" w:rsidDel="00000000" w:rsidP="00000000" w:rsidRDefault="00000000" w:rsidRPr="00000000" w14:paraId="000000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 MATERIALS</w:t>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are required to come prepared to class each day.  The below items must be brought to every class. </w:t>
      </w:r>
    </w:p>
    <w:p w:rsidR="00000000" w:rsidDel="00000000" w:rsidP="00000000" w:rsidRDefault="00000000" w:rsidRPr="00000000" w14:paraId="00000036">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3-5 subject 8 ½ x 11 inch college ruled notebook with approximately 180-220 pages</w:t>
      </w:r>
    </w:p>
    <w:p w:rsidR="00000000" w:rsidDel="00000000" w:rsidP="00000000" w:rsidRDefault="00000000" w:rsidRPr="00000000" w14:paraId="00000037">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Black or blue pens</w:t>
      </w:r>
    </w:p>
    <w:p w:rsidR="00000000" w:rsidDel="00000000" w:rsidP="00000000" w:rsidRDefault="00000000" w:rsidRPr="00000000" w14:paraId="00000038">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Highlighter</w:t>
      </w:r>
    </w:p>
    <w:p w:rsidR="00000000" w:rsidDel="00000000" w:rsidP="00000000" w:rsidRDefault="00000000" w:rsidRPr="00000000" w14:paraId="00000039">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Glue</w:t>
      </w:r>
    </w:p>
    <w:p w:rsidR="00000000" w:rsidDel="00000000" w:rsidP="00000000" w:rsidRDefault="00000000" w:rsidRPr="00000000" w14:paraId="0000003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Pencils and eraser</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ABSENCES AND MAKE-UP WORK</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t xml:space="preserve">If you are absent, you are still responsible for the work you missed! Excessive absences </w:t>
      </w:r>
      <w:r w:rsidDel="00000000" w:rsidR="00000000" w:rsidRPr="00000000">
        <w:rPr>
          <w:b w:val="1"/>
          <w:rtl w:val="0"/>
        </w:rPr>
        <w:t xml:space="preserve">will affect your grade. </w:t>
      </w:r>
      <w:r w:rsidDel="00000000" w:rsidR="00000000" w:rsidRPr="00000000">
        <w:rPr>
          <w:rtl w:val="0"/>
        </w:rPr>
        <w:t xml:space="preserve">If you are absent the day of a quiz/test and you don’t want a 0 score, you need to make it up before 1</w:t>
      </w:r>
      <w:r w:rsidDel="00000000" w:rsidR="00000000" w:rsidRPr="00000000">
        <w:rPr>
          <w:vertAlign w:val="superscript"/>
          <w:rtl w:val="0"/>
        </w:rPr>
        <w:t xml:space="preserve">st</w:t>
      </w:r>
      <w:r w:rsidDel="00000000" w:rsidR="00000000" w:rsidRPr="00000000">
        <w:rPr>
          <w:rtl w:val="0"/>
        </w:rPr>
        <w:t xml:space="preserve"> period or after school. If you are absent on the day of a group presentation, you will receive 50% of the group’s project grade. </w:t>
      </w:r>
      <w:r w:rsidDel="00000000" w:rsidR="00000000" w:rsidRPr="00000000">
        <w:rPr>
          <w:rtl w:val="0"/>
        </w:rPr>
      </w:r>
    </w:p>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TYPES OF WORK</w:t>
      </w:r>
    </w:p>
    <w:p w:rsidR="00000000" w:rsidDel="00000000" w:rsidP="00000000" w:rsidRDefault="00000000" w:rsidRPr="00000000" w14:paraId="00000042">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Notebook Checks</w:t>
      </w:r>
    </w:p>
    <w:p w:rsidR="00000000" w:rsidDel="00000000" w:rsidP="00000000" w:rsidRDefault="00000000" w:rsidRPr="00000000" w14:paraId="00000043">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Reading and Group Activities</w:t>
      </w:r>
    </w:p>
    <w:p w:rsidR="00000000" w:rsidDel="00000000" w:rsidP="00000000" w:rsidRDefault="00000000" w:rsidRPr="00000000" w14:paraId="00000044">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Short Essays</w:t>
      </w:r>
    </w:p>
    <w:p w:rsidR="00000000" w:rsidDel="00000000" w:rsidP="00000000" w:rsidRDefault="00000000" w:rsidRPr="00000000" w14:paraId="00000045">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Other items still TBD</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STUDENT UNDERSTANDING (STUDENT RECEIPT)</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I _____________________________ (first and last name) have read this syllabus and understand that there are certain expectations that Mr. Benkovich has of me through the period of this course.  By signing this I have read and understand the expectations of the course.</w:t>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PRINT NAME AND DETACH TEACHER COPY BELOW</w:t>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 - - - - - - - - - - - - - - - - - - - - - - - - - - - - - - - - - - - - - - - - - - - - - - - - - - - - - - - - - - - - - - - - - - - - - - - - - </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UNDERSTANDING (TEACHER RECEIPT)</w:t>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I _____________________________ (first and last name) have read this syllabus and understand that there are certain expectations that Mr. Benkovich has of me through the period of this course.  By signing this I have read and understand the expectations of the course.</w:t>
      </w:r>
    </w:p>
    <w:sectPr>
      <w:pgSz w:h="15840" w:w="12240" w:orient="portrait"/>
      <w:pgMar w:bottom="1080" w:top="1080" w:left="1152" w:right="115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65D8"/>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character" w:styleId="Hyperlink">
    <w:name w:val="Hyperlink"/>
    <w:rsid w:val="00374456"/>
    <w:rPr>
      <w:color w:val="0000ff"/>
      <w:u w:val="single"/>
    </w:rPr>
  </w:style>
  <w:style w:type="character" w:styleId="Strong">
    <w:name w:val="Strong"/>
    <w:qFormat w:val="1"/>
    <w:rsid w:val="00F118D1"/>
    <w:rPr>
      <w:b w:val="1"/>
      <w:bCs w:val="1"/>
    </w:rPr>
  </w:style>
  <w:style w:type="character" w:styleId="storenickname" w:customStyle="1">
    <w:name w:val="storenickname"/>
    <w:basedOn w:val="DefaultParagraphFont"/>
    <w:rsid w:val="00F118D1"/>
  </w:style>
  <w:style w:type="character" w:styleId="zip" w:customStyle="1">
    <w:name w:val="zip"/>
    <w:basedOn w:val="DefaultParagraphFont"/>
    <w:rsid w:val="00F118D1"/>
  </w:style>
  <w:style w:type="character" w:styleId="controllink" w:customStyle="1">
    <w:name w:val="controllink"/>
    <w:basedOn w:val="DefaultParagraphFont"/>
    <w:rsid w:val="00F118D1"/>
  </w:style>
  <w:style w:type="character" w:styleId="eventname" w:customStyle="1">
    <w:name w:val="eventname"/>
    <w:basedOn w:val="DefaultParagraphFont"/>
    <w:rsid w:val="00F118D1"/>
  </w:style>
  <w:style w:type="character" w:styleId="productinfolist" w:customStyle="1">
    <w:name w:val="productinfolist"/>
    <w:basedOn w:val="DefaultParagraphFont"/>
    <w:rsid w:val="00F118D1"/>
  </w:style>
  <w:style w:type="character" w:styleId="producttitle" w:customStyle="1">
    <w:name w:val="producttitle"/>
    <w:basedOn w:val="DefaultParagraphFont"/>
    <w:rsid w:val="00F118D1"/>
  </w:style>
  <w:style w:type="character" w:styleId="eventdetails" w:customStyle="1">
    <w:name w:val="eventdetails"/>
    <w:basedOn w:val="DefaultParagraphFont"/>
    <w:rsid w:val="00F118D1"/>
  </w:style>
  <w:style w:type="character" w:styleId="eventtime" w:customStyle="1">
    <w:name w:val="eventtime"/>
    <w:basedOn w:val="DefaultParagraphFont"/>
    <w:rsid w:val="00F118D1"/>
  </w:style>
  <w:style w:type="character" w:styleId="smallimagerecurring" w:customStyle="1">
    <w:name w:val="smallimage recurring"/>
    <w:basedOn w:val="DefaultParagraphFont"/>
    <w:rsid w:val="00F118D1"/>
  </w:style>
  <w:style w:type="character" w:styleId="morestoreevents" w:customStyle="1">
    <w:name w:val="morestoreevents"/>
    <w:basedOn w:val="DefaultParagraphFont"/>
    <w:rsid w:val="00F118D1"/>
  </w:style>
  <w:style w:type="character" w:styleId="rsshelpanchorcontrollink" w:customStyle="1">
    <w:name w:val="rsshelpanchor controllink"/>
    <w:basedOn w:val="DefaultParagraphFont"/>
    <w:rsid w:val="00F118D1"/>
  </w:style>
  <w:style w:type="paragraph" w:styleId="BalloonText">
    <w:name w:val="Balloon Text"/>
    <w:basedOn w:val="Normal"/>
    <w:link w:val="BalloonTextChar"/>
    <w:rsid w:val="00D113A1"/>
    <w:rPr>
      <w:rFonts w:ascii="Tahoma" w:cs="Tahoma" w:hAnsi="Tahoma"/>
      <w:sz w:val="16"/>
      <w:szCs w:val="16"/>
    </w:rPr>
  </w:style>
  <w:style w:type="character" w:styleId="BalloonTextChar" w:customStyle="1">
    <w:name w:val="Balloon Text Char"/>
    <w:link w:val="BalloonText"/>
    <w:rsid w:val="00D113A1"/>
    <w:rPr>
      <w:rFonts w:ascii="Tahoma" w:cs="Tahoma" w:hAnsi="Tahoma"/>
      <w:sz w:val="16"/>
      <w:szCs w:val="16"/>
    </w:rPr>
  </w:style>
  <w:style w:type="paragraph" w:styleId="NormalWeb">
    <w:name w:val="Normal (Web)"/>
    <w:basedOn w:val="Normal"/>
    <w:rsid w:val="00C11235"/>
    <w:pPr>
      <w:spacing w:after="100" w:afterAutospacing="1" w:before="100" w:beforeAutospacing="1"/>
    </w:pPr>
  </w:style>
  <w:style w:type="paragraph" w:styleId="ListParagraph">
    <w:name w:val="List Paragraph"/>
    <w:basedOn w:val="Normal"/>
    <w:uiPriority w:val="34"/>
    <w:qFormat w:val="1"/>
    <w:rsid w:val="001A2584"/>
    <w:pPr>
      <w:spacing w:after="200" w:line="276" w:lineRule="auto"/>
      <w:ind w:left="720"/>
      <w:contextualSpacing w:val="1"/>
    </w:pPr>
    <w:rPr>
      <w:rFonts w:asciiTheme="minorHAnsi" w:cstheme="minorBidi" w:eastAsiaTheme="minorHAnsi" w:hAnsiTheme="min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aNtGzt8ixYVJdwR4xm3QJUYEA==">CgMxLjA4AHIhMVNvTkxQSVJuYXhzNnFweGcyZkQ2RTF3dTd6b2o0WDJR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2014-09-05T18:09:00Z</dcterms:created>
  <dc:creator>biggsj</dc:creator>
</cp:coreProperties>
</file>